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CF8D9" w14:textId="04DAC1E9" w:rsidR="00B24C17" w:rsidRPr="005C4E1E" w:rsidRDefault="005B2B26" w:rsidP="00B24C17">
      <w:pPr>
        <w:pStyle w:val="Unterberschrift1"/>
        <w:spacing w:before="480" w:beforeAutospacing="0"/>
        <w:rPr>
          <w:smallCaps/>
          <w:color w:val="000000" w:themeColor="text1"/>
          <w:sz w:val="32"/>
          <w:szCs w:val="32"/>
        </w:rPr>
      </w:pPr>
      <w:r>
        <w:rPr>
          <w:smallCaps/>
          <w:color w:val="000000" w:themeColor="text1"/>
          <w:sz w:val="32"/>
          <w:szCs w:val="32"/>
        </w:rPr>
        <w:t>Tegula natur</w:t>
      </w:r>
    </w:p>
    <w:p w14:paraId="23437912" w14:textId="366E7DA8" w:rsidR="00B24C17" w:rsidRDefault="005B2B26" w:rsidP="005B2B26">
      <w:pPr>
        <w:rPr>
          <w:color w:val="000000" w:themeColor="text1"/>
        </w:rPr>
      </w:pPr>
      <w:r w:rsidRPr="005B2B26">
        <w:rPr>
          <w:color w:val="000000" w:themeColor="text1"/>
        </w:rPr>
        <w:t>Das Pflaster für künstlerisches Gestalten. Acht verschiedene Steingrößen mit ebener Oberfläche und geraden Kanten.</w:t>
      </w:r>
      <w:r>
        <w:rPr>
          <w:color w:val="000000" w:themeColor="text1"/>
        </w:rPr>
        <w:t xml:space="preserve"> </w:t>
      </w:r>
      <w:r w:rsidRPr="005B2B26">
        <w:rPr>
          <w:color w:val="000000" w:themeColor="text1"/>
        </w:rPr>
        <w:t>Fasenlose, geradlinige Kanten und Ecken reduzieren die sichtbare Fugenbreite und schaffen barrierefreien Geh- und Rollkomfort.</w:t>
      </w:r>
    </w:p>
    <w:p w14:paraId="47D76C80" w14:textId="33B41A69" w:rsidR="00DB2104" w:rsidRPr="005C4E1E" w:rsidRDefault="00DB2104" w:rsidP="005B2B26">
      <w:pPr>
        <w:rPr>
          <w:color w:val="000000" w:themeColor="text1"/>
        </w:rPr>
      </w:pPr>
      <w:bookmarkStart w:id="0" w:name="_Hlk121126854"/>
      <w:r w:rsidRPr="005C4E1E">
        <w:rPr>
          <w:color w:val="000000" w:themeColor="text1"/>
        </w:rPr>
        <w:t>Das Produkt verfügt über die folgenden Eigenschaften</w:t>
      </w:r>
      <w:r>
        <w:rPr>
          <w:noProof/>
          <w:color w:val="000000" w:themeColor="text1"/>
        </w:rPr>
        <w:t>: PKW- bzw. LKW-befahrbar (Details siehe Produktdatenblatt), rundum frost-tausalzbeständig, dichte feinbleibende Oberfläche, 90% weniger Abwitterung als die ÖNORM erlaubt, 25% höhere Festigkeit und Belatbarkeit als die ÖNORM fordert, 17% weniger Abrieb als die ÖNORM vorschreibt, mit hydrophober Oberfläche, entspricht der ÖNORM B3258 und erfüllt die Mindestanforderungen für Betonsteinpflaster gemäß ÖNORM EN1338, EN1339 und EN1340.</w:t>
      </w:r>
    </w:p>
    <w:bookmarkEnd w:id="0"/>
    <w:p w14:paraId="6E887204" w14:textId="77777777" w:rsidR="00B24C17" w:rsidRPr="005C4E1E" w:rsidRDefault="00B24C17" w:rsidP="00B24C17">
      <w:pPr>
        <w:pStyle w:val="Unterberschrift-2"/>
        <w:rPr>
          <w:rStyle w:val="SubtleReference"/>
          <w:smallCaps/>
          <w:color w:val="000000" w:themeColor="text1"/>
        </w:rPr>
      </w:pPr>
      <w:r w:rsidRPr="005C4E1E">
        <w:rPr>
          <w:rStyle w:val="SubtleReference"/>
          <w:smallCaps/>
          <w:color w:val="000000" w:themeColor="text1"/>
        </w:rPr>
        <w:t>Technische Daten</w:t>
      </w:r>
    </w:p>
    <w:p w14:paraId="038AF26D" w14:textId="3E0ED9AD"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5B2B26">
        <w:rPr>
          <w:color w:val="000000" w:themeColor="text1"/>
        </w:rPr>
        <w:t xml:space="preserve">8 </w:t>
      </w:r>
      <w:r w:rsidRPr="005C4E1E">
        <w:rPr>
          <w:color w:val="000000" w:themeColor="text1"/>
        </w:rPr>
        <w:t xml:space="preserve">cm </w:t>
      </w:r>
    </w:p>
    <w:p w14:paraId="0482F387" w14:textId="0612177F" w:rsidR="00B24C17" w:rsidRPr="005C4E1E" w:rsidRDefault="00B24C17" w:rsidP="005B2B26">
      <w:pPr>
        <w:tabs>
          <w:tab w:val="left" w:pos="2520"/>
        </w:tabs>
        <w:ind w:left="1080" w:hanging="1080"/>
        <w:rPr>
          <w:color w:val="000000" w:themeColor="text1"/>
        </w:rPr>
      </w:pPr>
      <w:r w:rsidRPr="005C4E1E">
        <w:rPr>
          <w:color w:val="000000" w:themeColor="text1"/>
        </w:rPr>
        <w:t xml:space="preserve">Steinmaß: </w:t>
      </w:r>
      <w:r w:rsidRPr="005C4E1E">
        <w:rPr>
          <w:color w:val="000000" w:themeColor="text1"/>
        </w:rPr>
        <w:tab/>
      </w:r>
      <w:r w:rsidR="005B2B26">
        <w:rPr>
          <w:color w:val="000000" w:themeColor="text1"/>
        </w:rPr>
        <w:t>Kleinstein</w:t>
      </w:r>
      <w:r w:rsidR="005B2B26">
        <w:rPr>
          <w:color w:val="000000" w:themeColor="text1"/>
        </w:rPr>
        <w:tab/>
        <w:t>10,3 x 7,9-9,7 x 8 cm</w:t>
      </w:r>
      <w:r w:rsidR="005B2B26">
        <w:rPr>
          <w:color w:val="000000" w:themeColor="text1"/>
        </w:rPr>
        <w:br/>
        <w:t>Halbstein</w:t>
      </w:r>
      <w:r w:rsidR="005B2B26">
        <w:rPr>
          <w:color w:val="000000" w:themeColor="text1"/>
        </w:rPr>
        <w:tab/>
        <w:t>10,3 x 17,3 x 8 cm</w:t>
      </w:r>
      <w:r w:rsidR="005B2B26">
        <w:rPr>
          <w:color w:val="000000" w:themeColor="text1"/>
        </w:rPr>
        <w:br/>
        <w:t>Quadratstein</w:t>
      </w:r>
      <w:r w:rsidR="005B2B26">
        <w:rPr>
          <w:color w:val="000000" w:themeColor="text1"/>
        </w:rPr>
        <w:tab/>
        <w:t>17,3 x 17,3 x 8 cm</w:t>
      </w:r>
      <w:r w:rsidR="005B2B26">
        <w:rPr>
          <w:color w:val="000000" w:themeColor="text1"/>
        </w:rPr>
        <w:br/>
        <w:t>Normalstein</w:t>
      </w:r>
      <w:r w:rsidR="005B2B26">
        <w:rPr>
          <w:color w:val="000000" w:themeColor="text1"/>
        </w:rPr>
        <w:tab/>
        <w:t>20,8 x 17,3 x 8 cm</w:t>
      </w:r>
      <w:r w:rsidR="005B2B26">
        <w:rPr>
          <w:color w:val="000000" w:themeColor="text1"/>
        </w:rPr>
        <w:br/>
        <w:t>Bischofsmütze</w:t>
      </w:r>
      <w:r w:rsidR="005B2B26">
        <w:rPr>
          <w:color w:val="000000" w:themeColor="text1"/>
        </w:rPr>
        <w:tab/>
        <w:t>24,5 x 20,8 x 8 cm</w:t>
      </w:r>
      <w:r w:rsidR="005B2B26">
        <w:rPr>
          <w:color w:val="000000" w:themeColor="text1"/>
        </w:rPr>
        <w:br/>
        <w:t>Halbplatte</w:t>
      </w:r>
      <w:r w:rsidR="005B2B26">
        <w:rPr>
          <w:color w:val="000000" w:themeColor="text1"/>
        </w:rPr>
        <w:tab/>
        <w:t>34,9 x 17,3 x 8 cm</w:t>
      </w:r>
      <w:r w:rsidR="005B2B26">
        <w:rPr>
          <w:color w:val="000000" w:themeColor="text1"/>
        </w:rPr>
        <w:br/>
        <w:t>Platte</w:t>
      </w:r>
      <w:r w:rsidR="005B2B26">
        <w:rPr>
          <w:color w:val="000000" w:themeColor="text1"/>
        </w:rPr>
        <w:tab/>
        <w:t>34,9 x 34,9 x 8 cm</w:t>
      </w:r>
      <w:r w:rsidR="005B2B26">
        <w:rPr>
          <w:color w:val="000000" w:themeColor="text1"/>
        </w:rPr>
        <w:br/>
        <w:t>Großplatte</w:t>
      </w:r>
      <w:r w:rsidR="005B2B26">
        <w:rPr>
          <w:color w:val="000000" w:themeColor="text1"/>
        </w:rPr>
        <w:tab/>
        <w:t>52,5 x 34,9 x 8 cm</w:t>
      </w:r>
    </w:p>
    <w:p w14:paraId="2EC530CD" w14:textId="46A99856" w:rsidR="00B24C17" w:rsidRPr="005C4E1E" w:rsidRDefault="00B24C17" w:rsidP="00253503">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253503">
        <w:rPr>
          <w:color w:val="000000" w:themeColor="text1"/>
        </w:rPr>
        <w:t>Grau in allen Formaten, Granitgrauschattiert und Muschelkalk in den Formaten Kleinstein, Quadratstein, Halbplatte, Platte und Großplatte</w:t>
      </w:r>
    </w:p>
    <w:p w14:paraId="5DEDE922" w14:textId="77777777" w:rsidR="00B24C17" w:rsidRPr="005C4E1E" w:rsidRDefault="00B24C17" w:rsidP="00B24C17">
      <w:pPr>
        <w:tabs>
          <w:tab w:val="left" w:pos="2700"/>
        </w:tabs>
        <w:rPr>
          <w:color w:val="000000" w:themeColor="text1"/>
        </w:rPr>
      </w:pPr>
      <w:r w:rsidRPr="005C4E1E">
        <w:rPr>
          <w:color w:val="000000" w:themeColor="text1"/>
        </w:rPr>
        <w:t>Verlegemuster/Ausführung nach Wahl des Auftraggebers.</w:t>
      </w:r>
    </w:p>
    <w:p w14:paraId="0B15B431" w14:textId="77777777" w:rsidR="00B24C17" w:rsidRPr="005C4E1E" w:rsidRDefault="00B24C17" w:rsidP="00B24C17">
      <w:pPr>
        <w:pStyle w:val="Unterberschrift-2"/>
        <w:rPr>
          <w:rStyle w:val="SubtleReference"/>
          <w:smallCaps/>
          <w:color w:val="000000" w:themeColor="text1"/>
        </w:rPr>
      </w:pPr>
      <w:r w:rsidRPr="005C4E1E">
        <w:rPr>
          <w:rStyle w:val="SubtleReference"/>
          <w:smallCaps/>
          <w:color w:val="000000" w:themeColor="text1"/>
        </w:rPr>
        <w:t>Leitprodukt</w:t>
      </w:r>
    </w:p>
    <w:p w14:paraId="5AAE726C" w14:textId="149490F1" w:rsidR="00B24C17" w:rsidRPr="005C4E1E" w:rsidRDefault="00B24C17" w:rsidP="00B24C17">
      <w:pPr>
        <w:rPr>
          <w:color w:val="000000" w:themeColor="text1"/>
        </w:rPr>
      </w:pPr>
      <w:r w:rsidRPr="005C4E1E">
        <w:rPr>
          <w:color w:val="000000" w:themeColor="text1"/>
        </w:rPr>
        <w:t xml:space="preserve">Weissenböck </w:t>
      </w:r>
      <w:r w:rsidR="00253503">
        <w:rPr>
          <w:color w:val="000000" w:themeColor="text1"/>
        </w:rPr>
        <w:t>Tegula</w:t>
      </w:r>
      <w:r w:rsidR="00CB3C0D">
        <w:rPr>
          <w:color w:val="000000" w:themeColor="text1"/>
        </w:rPr>
        <w:t>®</w:t>
      </w:r>
      <w:r w:rsidR="00253503">
        <w:rPr>
          <w:color w:val="000000" w:themeColor="text1"/>
        </w:rPr>
        <w:t xml:space="preserve"> natur</w:t>
      </w:r>
    </w:p>
    <w:p w14:paraId="71688308" w14:textId="77777777" w:rsidR="00B24C17" w:rsidRPr="005C4E1E" w:rsidRDefault="00B24C17" w:rsidP="00B24C17">
      <w:pPr>
        <w:pStyle w:val="Unterberschrift-2"/>
        <w:rPr>
          <w:rStyle w:val="SubtleReference"/>
          <w:smallCaps/>
          <w:color w:val="000000" w:themeColor="text1"/>
        </w:rPr>
      </w:pPr>
      <w:r w:rsidRPr="005C4E1E">
        <w:rPr>
          <w:rStyle w:val="SubtleReference"/>
          <w:smallCaps/>
          <w:color w:val="000000" w:themeColor="text1"/>
        </w:rPr>
        <w:t>Menge</w:t>
      </w:r>
    </w:p>
    <w:p w14:paraId="5177B607"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788F0893" w14:textId="2637F8B9" w:rsidR="00B24C17" w:rsidRPr="005C4E1E" w:rsidRDefault="00F342AF" w:rsidP="00B24C17">
      <w:pPr>
        <w:pStyle w:val="Unterberschrift-2"/>
        <w:rPr>
          <w:rStyle w:val="SubtleReference"/>
          <w:smallCaps/>
          <w:color w:val="000000" w:themeColor="text1"/>
        </w:rPr>
      </w:pPr>
      <w:r>
        <w:rPr>
          <w:rStyle w:val="SubtleReference"/>
          <w:smallCaps/>
          <w:color w:val="000000" w:themeColor="text1"/>
        </w:rPr>
        <w:t>M</w:t>
      </w:r>
      <w:r w:rsidR="00B24C17" w:rsidRPr="005C4E1E">
        <w:rPr>
          <w:rStyle w:val="SubtleReference"/>
          <w:smallCaps/>
          <w:color w:val="000000" w:themeColor="text1"/>
        </w:rPr>
        <w:t>ögliche Sonderausführungen lt. SELEC</w:t>
      </w:r>
      <w:r w:rsidR="00B24C17">
        <w:rPr>
          <w:rStyle w:val="SubtleReference"/>
          <w:smallCaps/>
          <w:color w:val="000000" w:themeColor="text1"/>
        </w:rPr>
        <w:t>T Programm</w:t>
      </w:r>
    </w:p>
    <w:p w14:paraId="59E22C9C" w14:textId="6C189858"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sectPr w:rsidR="00B24C17" w:rsidSect="00B41E0E">
      <w:headerReference w:type="default" r:id="rId7"/>
      <w:footerReference w:type="default" r:id="rId8"/>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9654C" w14:textId="77777777" w:rsidR="005B2B26" w:rsidRDefault="005B2B26" w:rsidP="00B41E0E">
      <w:pPr>
        <w:spacing w:after="0" w:line="240" w:lineRule="auto"/>
      </w:pPr>
      <w:r>
        <w:separator/>
      </w:r>
    </w:p>
  </w:endnote>
  <w:endnote w:type="continuationSeparator" w:id="0">
    <w:p w14:paraId="042CD33B" w14:textId="77777777" w:rsidR="005B2B26" w:rsidRDefault="005B2B26"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46F6" w14:textId="282DA014" w:rsidR="00C66450" w:rsidRPr="0088784D" w:rsidRDefault="00B41E0E" w:rsidP="00F97653">
    <w:pPr>
      <w:pStyle w:val="Footer"/>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64D47A05" wp14:editId="4659F013">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12E691"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253503">
      <w:rPr>
        <w:sz w:val="12"/>
        <w:szCs w:val="12"/>
      </w:rPr>
      <w:t>1722.1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0322E" w14:textId="77777777" w:rsidR="005B2B26" w:rsidRDefault="005B2B26" w:rsidP="00B41E0E">
      <w:pPr>
        <w:spacing w:after="0" w:line="240" w:lineRule="auto"/>
      </w:pPr>
      <w:r>
        <w:separator/>
      </w:r>
    </w:p>
  </w:footnote>
  <w:footnote w:type="continuationSeparator" w:id="0">
    <w:p w14:paraId="5B8789D3" w14:textId="77777777" w:rsidR="005B2B26" w:rsidRDefault="005B2B26"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831B" w14:textId="77777777" w:rsidR="003602EE" w:rsidRPr="0088784D" w:rsidRDefault="006A6301" w:rsidP="0088784D">
    <w:pPr>
      <w:pStyle w:val="Header"/>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6CD28F9E" wp14:editId="64DC8733">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7B3B9175" wp14:editId="37481EDB">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60A14E"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26"/>
    <w:rsid w:val="001E17A0"/>
    <w:rsid w:val="001F5DFC"/>
    <w:rsid w:val="00253503"/>
    <w:rsid w:val="005B2B26"/>
    <w:rsid w:val="00622435"/>
    <w:rsid w:val="006A6301"/>
    <w:rsid w:val="00780469"/>
    <w:rsid w:val="007C368D"/>
    <w:rsid w:val="00B24C17"/>
    <w:rsid w:val="00B41E0E"/>
    <w:rsid w:val="00CB3C0D"/>
    <w:rsid w:val="00CE2ABA"/>
    <w:rsid w:val="00DB2104"/>
    <w:rsid w:val="00E376DC"/>
    <w:rsid w:val="00E816EE"/>
    <w:rsid w:val="00F342AF"/>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0353"/>
  <w15:chartTrackingRefBased/>
  <w15:docId w15:val="{0F504248-C3E3-44B9-ACFB-98A3F3C4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E0E"/>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1E0E"/>
    <w:rPr>
      <w:color w:val="0000FF"/>
      <w:u w:val="single"/>
    </w:rPr>
  </w:style>
  <w:style w:type="paragraph" w:styleId="Header">
    <w:name w:val="header"/>
    <w:basedOn w:val="Normal"/>
    <w:link w:val="HeaderChar"/>
    <w:uiPriority w:val="99"/>
    <w:unhideWhenUsed/>
    <w:rsid w:val="00B41E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1E0E"/>
    <w:rPr>
      <w:rFonts w:ascii="Arial" w:hAnsi="Arial"/>
      <w:sz w:val="20"/>
    </w:rPr>
  </w:style>
  <w:style w:type="paragraph" w:styleId="Footer">
    <w:name w:val="footer"/>
    <w:basedOn w:val="Normal"/>
    <w:link w:val="FooterChar"/>
    <w:uiPriority w:val="99"/>
    <w:unhideWhenUsed/>
    <w:rsid w:val="00B41E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1E0E"/>
    <w:rPr>
      <w:rFonts w:ascii="Arial" w:hAnsi="Arial"/>
      <w:sz w:val="20"/>
    </w:rPr>
  </w:style>
  <w:style w:type="character" w:styleId="SubtleReference">
    <w:name w:val="Subtle Reference"/>
    <w:basedOn w:val="DefaultParagraphFont"/>
    <w:uiPriority w:val="31"/>
    <w:rsid w:val="00B41E0E"/>
    <w:rPr>
      <w:smallCaps/>
      <w:color w:val="5A5A5A" w:themeColor="text1" w:themeTint="A5"/>
      <w:sz w:val="22"/>
    </w:rPr>
  </w:style>
  <w:style w:type="paragraph" w:customStyle="1" w:styleId="Unterberschrift1">
    <w:name w:val="Unterüberschrift 1"/>
    <w:basedOn w:val="Normal"/>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DefaultParagraphFont"/>
    <w:link w:val="Unterberschrift1"/>
    <w:rsid w:val="00B41E0E"/>
    <w:rPr>
      <w:rFonts w:ascii="Arial" w:hAnsi="Arial" w:cs="Arial"/>
      <w:b/>
      <w:bCs/>
      <w:sz w:val="24"/>
      <w:szCs w:val="24"/>
    </w:rPr>
  </w:style>
  <w:style w:type="paragraph" w:customStyle="1" w:styleId="Unterberschrift-2">
    <w:name w:val="Unterüberschrift-2"/>
    <w:basedOn w:val="Normal"/>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DefaultParagraphFont"/>
    <w:link w:val="Unterberschrift-2"/>
    <w:rsid w:val="00B41E0E"/>
    <w:rPr>
      <w:rFonts w:ascii="Arial" w:hAnsi="Arial"/>
      <w:smallCaps/>
      <w:color w:val="595959" w:themeColor="text1" w:themeTint="A6"/>
    </w:rPr>
  </w:style>
  <w:style w:type="character" w:styleId="PlaceholderText">
    <w:name w:val="Placeholder Text"/>
    <w:basedOn w:val="DefaultParagraphFont"/>
    <w:uiPriority w:val="99"/>
    <w:semiHidden/>
    <w:rsid w:val="00B41E0E"/>
    <w:rPr>
      <w:color w:val="808080"/>
    </w:rPr>
  </w:style>
  <w:style w:type="character" w:styleId="CommentReference">
    <w:name w:val="annotation reference"/>
    <w:basedOn w:val="DefaultParagraphFont"/>
    <w:uiPriority w:val="99"/>
    <w:semiHidden/>
    <w:unhideWhenUsed/>
    <w:rsid w:val="00B24C17"/>
    <w:rPr>
      <w:sz w:val="16"/>
      <w:szCs w:val="16"/>
    </w:rPr>
  </w:style>
  <w:style w:type="paragraph" w:styleId="CommentText">
    <w:name w:val="annotation text"/>
    <w:basedOn w:val="Normal"/>
    <w:link w:val="CommentTextChar"/>
    <w:uiPriority w:val="99"/>
    <w:semiHidden/>
    <w:unhideWhenUsed/>
    <w:rsid w:val="00B24C17"/>
    <w:pPr>
      <w:spacing w:line="240" w:lineRule="auto"/>
    </w:pPr>
    <w:rPr>
      <w:szCs w:val="20"/>
    </w:rPr>
  </w:style>
  <w:style w:type="character" w:customStyle="1" w:styleId="CommentTextChar">
    <w:name w:val="Comment Text Char"/>
    <w:basedOn w:val="DefaultParagraphFont"/>
    <w:link w:val="CommentText"/>
    <w:uiPriority w:val="99"/>
    <w:semiHidden/>
    <w:rsid w:val="00B24C1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3503"/>
    <w:rPr>
      <w:b/>
      <w:bCs/>
    </w:rPr>
  </w:style>
  <w:style w:type="character" w:customStyle="1" w:styleId="CommentSubjectChar">
    <w:name w:val="Comment Subject Char"/>
    <w:basedOn w:val="CommentTextChar"/>
    <w:link w:val="CommentSubject"/>
    <w:uiPriority w:val="99"/>
    <w:semiHidden/>
    <w:rsid w:val="0025350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schmitt\OneDrive%20-%20ROHRDORFER\Dokumente\Custom%20Office%20Templates\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9B657-5C48-4F54-A664-DCDB1A03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211</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 Waltraud</dc:creator>
  <cp:keywords/>
  <dc:description/>
  <cp:lastModifiedBy>Schmitt Waltraud</cp:lastModifiedBy>
  <cp:revision>3</cp:revision>
  <cp:lastPrinted>2022-12-05T07:54:00Z</cp:lastPrinted>
  <dcterms:created xsi:type="dcterms:W3CDTF">2022-12-05T08:24:00Z</dcterms:created>
  <dcterms:modified xsi:type="dcterms:W3CDTF">2022-12-05T12:33:00Z</dcterms:modified>
</cp:coreProperties>
</file>