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5302B" w14:textId="2CD5CA4C" w:rsidR="007F77F4" w:rsidRPr="005C4E1E" w:rsidRDefault="009451DD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 xml:space="preserve">RIALTA GROSSO Natur </w:t>
      </w:r>
      <w:r w:rsidR="007F77F4">
        <w:rPr>
          <w:smallCaps/>
          <w:color w:val="000000" w:themeColor="text1"/>
          <w:sz w:val="32"/>
          <w:szCs w:val="32"/>
        </w:rPr>
        <w:t>Basic</w:t>
      </w:r>
    </w:p>
    <w:p w14:paraId="54522836" w14:textId="25B7C242" w:rsidR="00B24C17" w:rsidRDefault="007F77F4" w:rsidP="00B24C17">
      <w:pPr>
        <w:rPr>
          <w:color w:val="000000" w:themeColor="text1"/>
        </w:rPr>
      </w:pPr>
      <w:r w:rsidRPr="007F77F4">
        <w:rPr>
          <w:color w:val="000000" w:themeColor="text1"/>
        </w:rPr>
        <w:t xml:space="preserve">Modernes Pflaster ca. 20% größeren Formaten als beim Rialta </w:t>
      </w:r>
      <w:proofErr w:type="spellStart"/>
      <w:r w:rsidRPr="007F77F4">
        <w:rPr>
          <w:color w:val="000000" w:themeColor="text1"/>
        </w:rPr>
        <w:t>natur</w:t>
      </w:r>
      <w:proofErr w:type="spellEnd"/>
      <w:r w:rsidRPr="007F77F4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7F77F4">
        <w:rPr>
          <w:color w:val="000000" w:themeColor="text1"/>
        </w:rPr>
        <w:t>11 Formate in einem Steinsatz für eine leichte Verlegung im unregelmäßigen Reihenverband</w:t>
      </w:r>
      <w:r w:rsidR="009451DD" w:rsidRPr="009451DD">
        <w:rPr>
          <w:color w:val="000000" w:themeColor="text1"/>
        </w:rPr>
        <w:t>.</w:t>
      </w:r>
    </w:p>
    <w:p w14:paraId="011F6ABA" w14:textId="14F120AF" w:rsidR="009451DD" w:rsidRPr="005C4E1E" w:rsidRDefault="009451DD" w:rsidP="00B24C17">
      <w:pPr>
        <w:rPr>
          <w:color w:val="000000" w:themeColor="text1"/>
        </w:rPr>
      </w:pPr>
      <w:r w:rsidRPr="009451DD">
        <w:rPr>
          <w:color w:val="000000" w:themeColor="text1"/>
        </w:rPr>
        <w:t>Das Produkt verfügt über die folgenden Eigenschaften: PKW-</w:t>
      </w:r>
      <w:r>
        <w:rPr>
          <w:color w:val="000000" w:themeColor="text1"/>
        </w:rPr>
        <w:t>befahrbar</w:t>
      </w:r>
      <w:r w:rsidRPr="009451DD">
        <w:rPr>
          <w:color w:val="000000" w:themeColor="text1"/>
        </w:rPr>
        <w:t>, rundum frost-tausalzbeständig, dichte feinbleibende Oberfläche, mit hydrophober Oberfläche, entspricht der ÖNORM B3258 und erfüllt die Mindestanforderungen für Betonsteinpflaster gemäß ÖNORM EN1338, EN1339 und EN1340.</w:t>
      </w:r>
    </w:p>
    <w:p w14:paraId="6EDD90E8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450D06B2" w14:textId="25D0F10B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9451DD">
        <w:rPr>
          <w:color w:val="000000" w:themeColor="text1"/>
        </w:rPr>
        <w:t>5</w:t>
      </w:r>
      <w:r w:rsidRPr="005C4E1E">
        <w:rPr>
          <w:color w:val="000000" w:themeColor="text1"/>
        </w:rPr>
        <w:t xml:space="preserve"> cm </w:t>
      </w:r>
    </w:p>
    <w:p w14:paraId="1FC6C298" w14:textId="6544998F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9451DD" w:rsidRPr="009451DD">
        <w:rPr>
          <w:color w:val="000000" w:themeColor="text1"/>
        </w:rPr>
        <w:t>12,0-24,9 x 18,7 x 5 cm</w:t>
      </w:r>
    </w:p>
    <w:p w14:paraId="2723F239" w14:textId="7E743560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9451DD">
        <w:rPr>
          <w:color w:val="000000" w:themeColor="text1"/>
        </w:rPr>
        <w:t>Granitgrauschattiert, Muschelkalk</w:t>
      </w:r>
    </w:p>
    <w:p w14:paraId="2910469B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7071703D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4AEBBC63" w14:textId="07B98024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9451DD" w:rsidRPr="009451DD">
        <w:rPr>
          <w:color w:val="000000" w:themeColor="text1"/>
        </w:rPr>
        <w:t>RIALTA</w:t>
      </w:r>
      <w:r w:rsidR="007F77F4" w:rsidRPr="007F77F4">
        <w:rPr>
          <w:color w:val="000000" w:themeColor="text1"/>
          <w:vertAlign w:val="superscript"/>
        </w:rPr>
        <w:t>®</w:t>
      </w:r>
      <w:r w:rsidR="009451DD" w:rsidRPr="009451DD">
        <w:rPr>
          <w:color w:val="000000" w:themeColor="text1"/>
        </w:rPr>
        <w:t xml:space="preserve"> GROSSO NATUR </w:t>
      </w:r>
      <w:r w:rsidR="007F77F4">
        <w:rPr>
          <w:color w:val="000000" w:themeColor="text1"/>
        </w:rPr>
        <w:t>Basic</w:t>
      </w:r>
    </w:p>
    <w:p w14:paraId="50A6EEEA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2F2875C1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00CDE4CD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A5A21" w14:textId="77777777" w:rsidR="009451DD" w:rsidRDefault="009451DD" w:rsidP="00B41E0E">
      <w:pPr>
        <w:spacing w:after="0" w:line="240" w:lineRule="auto"/>
      </w:pPr>
      <w:r>
        <w:separator/>
      </w:r>
    </w:p>
  </w:endnote>
  <w:endnote w:type="continuationSeparator" w:id="0">
    <w:p w14:paraId="64DE0C0B" w14:textId="77777777" w:rsidR="009451DD" w:rsidRDefault="009451DD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C7D5C" w14:textId="0632C632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F0D3D" wp14:editId="420B7DC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484E31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9451DD">
      <w:rPr>
        <w:sz w:val="12"/>
        <w:szCs w:val="12"/>
      </w:rPr>
      <w:t>181</w:t>
    </w:r>
    <w:r w:rsidR="007F77F4">
      <w:rPr>
        <w:sz w:val="12"/>
        <w:szCs w:val="12"/>
      </w:rPr>
      <w:t>7</w:t>
    </w:r>
    <w:r w:rsidR="00CE2ABA">
      <w:rPr>
        <w:sz w:val="12"/>
        <w:szCs w:val="12"/>
      </w:rPr>
      <w:t>.</w:t>
    </w:r>
    <w:r w:rsidR="009451DD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C1621" w14:textId="77777777" w:rsidR="009451DD" w:rsidRDefault="009451DD" w:rsidP="00B41E0E">
      <w:pPr>
        <w:spacing w:after="0" w:line="240" w:lineRule="auto"/>
      </w:pPr>
      <w:r>
        <w:separator/>
      </w:r>
    </w:p>
  </w:footnote>
  <w:footnote w:type="continuationSeparator" w:id="0">
    <w:p w14:paraId="26840CE5" w14:textId="77777777" w:rsidR="009451DD" w:rsidRDefault="009451DD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9DB31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1D0E219" wp14:editId="657EAE20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EAE1AF" wp14:editId="18E0CB2C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AD2FC2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DD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7F77F4"/>
    <w:rsid w:val="008672CD"/>
    <w:rsid w:val="009451D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4E69"/>
  <w15:chartTrackingRefBased/>
  <w15:docId w15:val="{E105773C-E48C-45AD-82BD-E02BA867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95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2022-12-12T14:19:00Z</dcterms:created>
  <dcterms:modified xsi:type="dcterms:W3CDTF">2022-12-12T14:19:00Z</dcterms:modified>
</cp:coreProperties>
</file>