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5B846" w14:textId="520E47F8" w:rsidR="00B24C17" w:rsidRPr="005C4E1E" w:rsidRDefault="00C17CFB" w:rsidP="00B24C17">
      <w:pPr>
        <w:pStyle w:val="Unterberschrift1"/>
        <w:spacing w:before="480" w:beforeAutospacing="0"/>
        <w:rPr>
          <w:smallCaps/>
          <w:color w:val="000000" w:themeColor="text1"/>
          <w:sz w:val="32"/>
          <w:szCs w:val="32"/>
        </w:rPr>
      </w:pPr>
      <w:r>
        <w:rPr>
          <w:smallCaps/>
          <w:color w:val="000000" w:themeColor="text1"/>
          <w:sz w:val="32"/>
          <w:szCs w:val="32"/>
        </w:rPr>
        <w:t>GRANDE Natur Top</w:t>
      </w:r>
    </w:p>
    <w:p w14:paraId="7BBB1F61" w14:textId="3F903BEC" w:rsidR="00B24C17" w:rsidRDefault="00C17CFB" w:rsidP="00B24C17">
      <w:pPr>
        <w:rPr>
          <w:color w:val="000000" w:themeColor="text1"/>
        </w:rPr>
      </w:pPr>
      <w:r w:rsidRPr="00C17CFB">
        <w:rPr>
          <w:color w:val="000000" w:themeColor="text1"/>
        </w:rPr>
        <w:t xml:space="preserve">Klassisches Reihenpflaster mit zwei </w:t>
      </w:r>
      <w:r w:rsidRPr="00C17CFB">
        <w:rPr>
          <w:color w:val="000000" w:themeColor="text1"/>
        </w:rPr>
        <w:t>Bahnen Breiten</w:t>
      </w:r>
      <w:r w:rsidRPr="00C17CFB">
        <w:rPr>
          <w:color w:val="000000" w:themeColor="text1"/>
        </w:rPr>
        <w:t xml:space="preserve"> und vielen Formaten in einem Steinsatz, mit geraden Kanten und Ecken ohne Fase. Top Qualität für hohe Ansprüche. Für Einfahrten, Wege und Parkplätze geeignet.</w:t>
      </w:r>
    </w:p>
    <w:p w14:paraId="5E102FFB" w14:textId="56B6D14C" w:rsidR="00C17CFB" w:rsidRPr="00C17CFB" w:rsidRDefault="00C17CFB" w:rsidP="00C17CFB">
      <w:pPr>
        <w:pStyle w:val="Kommentartext"/>
      </w:pPr>
      <w:r w:rsidRPr="005C4E1E">
        <w:rPr>
          <w:color w:val="000000" w:themeColor="text1"/>
        </w:rPr>
        <w:t>Das Produkt verfügt über die folgenden Eigenschaften</w:t>
      </w:r>
      <w:r>
        <w:rPr>
          <w:noProof/>
          <w:color w:val="000000" w:themeColor="text1"/>
        </w:rPr>
        <w:t>: PK</w:t>
      </w:r>
      <w:r>
        <w:rPr>
          <w:noProof/>
          <w:color w:val="000000" w:themeColor="text1"/>
        </w:rPr>
        <w:t>W</w:t>
      </w:r>
      <w:r>
        <w:rPr>
          <w:noProof/>
          <w:color w:val="000000" w:themeColor="text1"/>
        </w:rPr>
        <w:t>-befahrba</w:t>
      </w:r>
      <w:r>
        <w:rPr>
          <w:noProof/>
          <w:color w:val="000000" w:themeColor="text1"/>
        </w:rPr>
        <w:t>r</w:t>
      </w:r>
      <w:r>
        <w:rPr>
          <w:noProof/>
          <w:color w:val="000000" w:themeColor="text1"/>
        </w:rPr>
        <w:t>, rundum frost-tausalzbeständig, dichte feinbleibende Oberfläche, 90% weniger Abwitterung als die ÖNORM erlaubt, 25% höhere Festigkeit und Belatbarkeit als die ÖNORM fordert, 17% weniger Abrieb als die ÖNORM vorschreibt, mit hydrophober Oberfläche, entspricht der ÖNORM B3258 und erfüllt die Mindestanforderungen für Betonsteinpflaster gemäß ÖNORM EN1338, EN1339 und EN1340.</w:t>
      </w:r>
    </w:p>
    <w:p w14:paraId="54AFD728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Technische Daten</w:t>
      </w:r>
    </w:p>
    <w:p w14:paraId="78DDEA60" w14:textId="2A4325B2" w:rsidR="00B24C17" w:rsidRPr="005C4E1E" w:rsidRDefault="00B24C17" w:rsidP="00B24C17">
      <w:pPr>
        <w:tabs>
          <w:tab w:val="left" w:pos="1080"/>
        </w:tabs>
        <w:rPr>
          <w:color w:val="000000" w:themeColor="text1"/>
        </w:rPr>
      </w:pPr>
      <w:r w:rsidRPr="005C4E1E">
        <w:rPr>
          <w:color w:val="000000" w:themeColor="text1"/>
        </w:rPr>
        <w:t>Dicke:</w:t>
      </w:r>
      <w:r w:rsidRPr="005C4E1E">
        <w:rPr>
          <w:color w:val="000000" w:themeColor="text1"/>
        </w:rPr>
        <w:tab/>
      </w:r>
      <w:r w:rsidR="00C17CFB">
        <w:rPr>
          <w:color w:val="000000" w:themeColor="text1"/>
        </w:rPr>
        <w:t>5</w:t>
      </w:r>
      <w:r w:rsidRPr="005C4E1E">
        <w:rPr>
          <w:color w:val="000000" w:themeColor="text1"/>
        </w:rPr>
        <w:t xml:space="preserve"> cm </w:t>
      </w:r>
    </w:p>
    <w:p w14:paraId="747564B3" w14:textId="62F52DB7" w:rsidR="00B24C17" w:rsidRPr="005C4E1E" w:rsidRDefault="00B24C17" w:rsidP="008672CD">
      <w:pPr>
        <w:tabs>
          <w:tab w:val="left" w:pos="2700"/>
        </w:tabs>
        <w:ind w:left="1080" w:hanging="1080"/>
        <w:rPr>
          <w:color w:val="000000" w:themeColor="text1"/>
        </w:rPr>
      </w:pPr>
      <w:proofErr w:type="spellStart"/>
      <w:r w:rsidRPr="005C4E1E">
        <w:rPr>
          <w:color w:val="000000" w:themeColor="text1"/>
        </w:rPr>
        <w:t>Steinmaß</w:t>
      </w:r>
      <w:proofErr w:type="spellEnd"/>
      <w:r w:rsidRPr="005C4E1E">
        <w:rPr>
          <w:color w:val="000000" w:themeColor="text1"/>
        </w:rPr>
        <w:t xml:space="preserve">: </w:t>
      </w:r>
      <w:r w:rsidRPr="005C4E1E">
        <w:rPr>
          <w:color w:val="000000" w:themeColor="text1"/>
        </w:rPr>
        <w:tab/>
      </w:r>
      <w:r w:rsidR="00C17CFB" w:rsidRPr="00C17CFB">
        <w:rPr>
          <w:color w:val="000000" w:themeColor="text1"/>
        </w:rPr>
        <w:t>10-24,7 x 7,4-19,4 x 5 cm</w:t>
      </w:r>
      <w:r w:rsidR="00C17CFB" w:rsidRPr="00C17CFB">
        <w:rPr>
          <w:color w:val="000000" w:themeColor="text1"/>
        </w:rPr>
        <w:t xml:space="preserve"> </w:t>
      </w:r>
    </w:p>
    <w:p w14:paraId="56A522BC" w14:textId="2A8E1A24" w:rsidR="00B24C17" w:rsidRPr="005C4E1E" w:rsidRDefault="00B24C17" w:rsidP="00B177AA">
      <w:pPr>
        <w:tabs>
          <w:tab w:val="left" w:pos="1080"/>
        </w:tabs>
        <w:ind w:left="1080" w:hanging="1080"/>
        <w:rPr>
          <w:color w:val="000000" w:themeColor="text1"/>
        </w:rPr>
      </w:pPr>
      <w:r w:rsidRPr="005C4E1E">
        <w:rPr>
          <w:color w:val="000000" w:themeColor="text1"/>
        </w:rPr>
        <w:t>Farbe(n):</w:t>
      </w:r>
      <w:r w:rsidRPr="005C4E1E">
        <w:rPr>
          <w:color w:val="000000" w:themeColor="text1"/>
        </w:rPr>
        <w:tab/>
      </w:r>
      <w:r w:rsidR="00C17CFB" w:rsidRPr="00C17CFB">
        <w:rPr>
          <w:color w:val="000000" w:themeColor="text1"/>
        </w:rPr>
        <w:t>Grauschattiert, Muschelkalk</w:t>
      </w:r>
    </w:p>
    <w:p w14:paraId="18325BF1" w14:textId="77777777" w:rsidR="00B24C17" w:rsidRPr="005C4E1E" w:rsidRDefault="00B24C17" w:rsidP="00B24C17">
      <w:pPr>
        <w:tabs>
          <w:tab w:val="left" w:pos="2700"/>
        </w:tabs>
        <w:rPr>
          <w:color w:val="000000" w:themeColor="text1"/>
        </w:rPr>
      </w:pPr>
      <w:r w:rsidRPr="005C4E1E">
        <w:rPr>
          <w:color w:val="000000" w:themeColor="text1"/>
        </w:rPr>
        <w:t>Verlegemuster/Ausführung nach Wahl des Auftraggebers.</w:t>
      </w:r>
    </w:p>
    <w:p w14:paraId="5EFDF7A1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Leitprodukt</w:t>
      </w:r>
    </w:p>
    <w:p w14:paraId="5011B57A" w14:textId="624D3A29" w:rsidR="00B24C17" w:rsidRPr="005C4E1E" w:rsidRDefault="00B24C17" w:rsidP="00B24C17">
      <w:pPr>
        <w:rPr>
          <w:color w:val="000000" w:themeColor="text1"/>
        </w:rPr>
      </w:pPr>
      <w:r w:rsidRPr="005C4E1E">
        <w:rPr>
          <w:color w:val="000000" w:themeColor="text1"/>
        </w:rPr>
        <w:t xml:space="preserve">Weissenböck </w:t>
      </w:r>
      <w:r w:rsidR="00C17CFB">
        <w:rPr>
          <w:color w:val="000000" w:themeColor="text1"/>
        </w:rPr>
        <w:t>Grande Natur Top</w:t>
      </w:r>
    </w:p>
    <w:p w14:paraId="526BE8EE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Menge</w:t>
      </w:r>
    </w:p>
    <w:p w14:paraId="10D3C39D" w14:textId="77777777" w:rsidR="00B24C17" w:rsidRPr="005C4E1E" w:rsidRDefault="00B24C17" w:rsidP="00B24C17">
      <w:pPr>
        <w:tabs>
          <w:tab w:val="left" w:leader="dot" w:pos="1080"/>
        </w:tabs>
        <w:rPr>
          <w:color w:val="000000" w:themeColor="text1"/>
        </w:rPr>
      </w:pPr>
      <w:r w:rsidRPr="005C4E1E">
        <w:rPr>
          <w:color w:val="000000" w:themeColor="text1"/>
        </w:rPr>
        <w:tab/>
        <w:t>m²</w:t>
      </w:r>
    </w:p>
    <w:p w14:paraId="16785325" w14:textId="77777777" w:rsidR="006A6D11" w:rsidRPr="005C4E1E" w:rsidRDefault="006A6D11" w:rsidP="00B24C17">
      <w:pPr>
        <w:rPr>
          <w:color w:val="000000" w:themeColor="text1"/>
        </w:rPr>
      </w:pPr>
    </w:p>
    <w:sectPr w:rsidR="006A6D11" w:rsidRPr="005C4E1E" w:rsidSect="00B41E0E">
      <w:headerReference w:type="default" r:id="rId6"/>
      <w:footerReference w:type="default" r:id="rId7"/>
      <w:pgSz w:w="11906" w:h="16838" w:code="9"/>
      <w:pgMar w:top="1980" w:right="1411" w:bottom="1138" w:left="1411" w:header="63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C20CD7" w14:textId="77777777" w:rsidR="00C17CFB" w:rsidRDefault="00C17CFB" w:rsidP="00B41E0E">
      <w:pPr>
        <w:spacing w:after="0" w:line="240" w:lineRule="auto"/>
      </w:pPr>
      <w:r>
        <w:separator/>
      </w:r>
    </w:p>
  </w:endnote>
  <w:endnote w:type="continuationSeparator" w:id="0">
    <w:p w14:paraId="2B33A43E" w14:textId="77777777" w:rsidR="00C17CFB" w:rsidRDefault="00C17CFB" w:rsidP="00B41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75E90" w14:textId="45D0DF98" w:rsidR="00C66450" w:rsidRPr="0088784D" w:rsidRDefault="00B41E0E" w:rsidP="00F97653">
    <w:pPr>
      <w:pStyle w:val="Fuzeile"/>
      <w:tabs>
        <w:tab w:val="clear" w:pos="4536"/>
        <w:tab w:val="clear" w:pos="9072"/>
        <w:tab w:val="center" w:pos="4500"/>
        <w:tab w:val="right" w:pos="9360"/>
      </w:tabs>
      <w:spacing w:before="120"/>
      <w:ind w:right="-274"/>
      <w:rPr>
        <w:sz w:val="12"/>
        <w:szCs w:val="12"/>
      </w:rPr>
    </w:pPr>
    <w:r>
      <w:rPr>
        <w:sz w:val="12"/>
        <w:szCs w:val="12"/>
      </w:rPr>
      <w:tab/>
      <w:t xml:space="preserve">Seite </w:t>
    </w:r>
    <w:r w:rsidRPr="00B41E0E">
      <w:rPr>
        <w:sz w:val="12"/>
        <w:szCs w:val="12"/>
      </w:rPr>
      <w:fldChar w:fldCharType="begin"/>
    </w:r>
    <w:r w:rsidRPr="00B41E0E">
      <w:rPr>
        <w:sz w:val="12"/>
        <w:szCs w:val="12"/>
      </w:rPr>
      <w:instrText>PAGE   \* MERGEFORMAT</w:instrText>
    </w:r>
    <w:r w:rsidRPr="00B41E0E">
      <w:rPr>
        <w:sz w:val="12"/>
        <w:szCs w:val="12"/>
      </w:rPr>
      <w:fldChar w:fldCharType="separate"/>
    </w:r>
    <w:r w:rsidRPr="00B41E0E">
      <w:rPr>
        <w:sz w:val="12"/>
        <w:szCs w:val="12"/>
      </w:rPr>
      <w:t>1</w:t>
    </w:r>
    <w:r w:rsidRPr="00B41E0E">
      <w:rPr>
        <w:sz w:val="12"/>
        <w:szCs w:val="12"/>
      </w:rPr>
      <w:fldChar w:fldCharType="end"/>
    </w:r>
    <w:r>
      <w:rPr>
        <w:sz w:val="12"/>
        <w:szCs w:val="12"/>
      </w:rPr>
      <w:t>/</w:t>
    </w:r>
    <w:r>
      <w:rPr>
        <w:sz w:val="12"/>
        <w:szCs w:val="12"/>
      </w:rPr>
      <w:fldChar w:fldCharType="begin"/>
    </w:r>
    <w:r>
      <w:rPr>
        <w:sz w:val="12"/>
        <w:szCs w:val="12"/>
      </w:rPr>
      <w:instrText xml:space="preserve"> NUMPAGES  \* Arabic  \* MERGEFORMAT </w:instrText>
    </w:r>
    <w:r>
      <w:rPr>
        <w:sz w:val="12"/>
        <w:szCs w:val="12"/>
      </w:rPr>
      <w:fldChar w:fldCharType="separate"/>
    </w:r>
    <w:r>
      <w:rPr>
        <w:noProof/>
        <w:sz w:val="12"/>
        <w:szCs w:val="12"/>
      </w:rPr>
      <w:t>2</w:t>
    </w:r>
    <w:r>
      <w:rPr>
        <w:sz w:val="12"/>
        <w:szCs w:val="12"/>
      </w:rPr>
      <w:fldChar w:fldCharType="end"/>
    </w:r>
    <w:r w:rsidR="006A6301" w:rsidRPr="0088784D">
      <w:rPr>
        <w:b/>
        <w:bCs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8A96813" wp14:editId="160A977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959011" cy="0"/>
              <wp:effectExtent l="0" t="0" r="0" b="0"/>
              <wp:wrapNone/>
              <wp:docPr id="34" name="Straight Connector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901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E9B9129" id="Straight Connector 3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69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" strokecolor="black [3200]" strokeweight=".5pt">
              <v:stroke joinstyle="miter"/>
            </v:line>
          </w:pict>
        </mc:Fallback>
      </mc:AlternateContent>
    </w:r>
    <w:r w:rsidR="006A6301">
      <w:rPr>
        <w:sz w:val="12"/>
        <w:szCs w:val="12"/>
      </w:rPr>
      <w:tab/>
    </w:r>
    <w:r w:rsidR="006A6301" w:rsidRPr="0088784D">
      <w:rPr>
        <w:sz w:val="12"/>
        <w:szCs w:val="12"/>
      </w:rPr>
      <w:t>WB</w:t>
    </w:r>
    <w:r w:rsidR="00C17CFB">
      <w:rPr>
        <w:sz w:val="12"/>
        <w:szCs w:val="12"/>
      </w:rPr>
      <w:t>1808</w:t>
    </w:r>
    <w:r w:rsidR="00CE2ABA">
      <w:rPr>
        <w:sz w:val="12"/>
        <w:szCs w:val="12"/>
      </w:rPr>
      <w:t>.</w:t>
    </w:r>
    <w:r w:rsidR="00C17CFB">
      <w:rPr>
        <w:sz w:val="12"/>
        <w:szCs w:val="12"/>
      </w:rPr>
      <w:t>1</w:t>
    </w:r>
    <w:r w:rsidR="006A6301" w:rsidRPr="0088784D">
      <w:rPr>
        <w:sz w:val="12"/>
        <w:szCs w:val="12"/>
      </w:rPr>
      <w:t>/1222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9D006B" w14:textId="77777777" w:rsidR="00C17CFB" w:rsidRDefault="00C17CFB" w:rsidP="00B41E0E">
      <w:pPr>
        <w:spacing w:after="0" w:line="240" w:lineRule="auto"/>
      </w:pPr>
      <w:r>
        <w:separator/>
      </w:r>
    </w:p>
  </w:footnote>
  <w:footnote w:type="continuationSeparator" w:id="0">
    <w:p w14:paraId="4FB20B48" w14:textId="77777777" w:rsidR="00C17CFB" w:rsidRDefault="00C17CFB" w:rsidP="00B41E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2818D" w14:textId="77777777" w:rsidR="003602EE" w:rsidRPr="0088784D" w:rsidRDefault="006A6301" w:rsidP="0088784D">
    <w:pPr>
      <w:pStyle w:val="Kopfzeile"/>
      <w:spacing w:before="240"/>
      <w:rPr>
        <w:b/>
        <w:bCs/>
        <w:smallCaps/>
        <w:color w:val="595959" w:themeColor="text1" w:themeTint="A6"/>
        <w:sz w:val="32"/>
        <w:szCs w:val="32"/>
      </w:rPr>
    </w:pPr>
    <w:r w:rsidRPr="0088784D">
      <w:rPr>
        <w:b/>
        <w:bCs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3E90E972" wp14:editId="585899DF">
          <wp:simplePos x="0" y="0"/>
          <wp:positionH relativeFrom="column">
            <wp:posOffset>4353560</wp:posOffset>
          </wp:positionH>
          <wp:positionV relativeFrom="paragraph">
            <wp:posOffset>107258</wp:posOffset>
          </wp:positionV>
          <wp:extent cx="1570323" cy="272265"/>
          <wp:effectExtent l="0" t="0" r="0" b="0"/>
          <wp:wrapNone/>
          <wp:docPr id="3" name="Picture 3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medium confidenc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1221"/>
                  <a:stretch/>
                </pic:blipFill>
                <pic:spPr bwMode="auto">
                  <a:xfrm>
                    <a:off x="0" y="0"/>
                    <a:ext cx="1570323" cy="2722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b/>
        <w:bCs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13E996" wp14:editId="48F4F6B5">
              <wp:simplePos x="0" y="0"/>
              <wp:positionH relativeFrom="column">
                <wp:posOffset>-38094</wp:posOffset>
              </wp:positionH>
              <wp:positionV relativeFrom="paragraph">
                <wp:posOffset>735244</wp:posOffset>
              </wp:positionV>
              <wp:extent cx="5959011" cy="0"/>
              <wp:effectExtent l="0" t="0" r="0" b="0"/>
              <wp:wrapNone/>
              <wp:docPr id="32" name="Straight Connector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901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935BE78" id="Straight Connector 3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pt,57.9pt" to="466.2pt,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" strokecolor="black [3200]" strokeweight=".5pt">
              <v:stroke joinstyle="miter"/>
            </v:line>
          </w:pict>
        </mc:Fallback>
      </mc:AlternateContent>
    </w:r>
    <w:r w:rsidRPr="0088784D">
      <w:rPr>
        <w:b/>
        <w:bCs/>
        <w:smallCaps/>
        <w:color w:val="595959" w:themeColor="text1" w:themeTint="A6"/>
        <w:sz w:val="32"/>
        <w:szCs w:val="32"/>
      </w:rPr>
      <w:t>Ausschreibungstexte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6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CFB"/>
    <w:rsid w:val="001E17A0"/>
    <w:rsid w:val="001F5DFC"/>
    <w:rsid w:val="002944EB"/>
    <w:rsid w:val="002E1775"/>
    <w:rsid w:val="00622435"/>
    <w:rsid w:val="006A6301"/>
    <w:rsid w:val="006A6D11"/>
    <w:rsid w:val="006C1550"/>
    <w:rsid w:val="00780469"/>
    <w:rsid w:val="007C368D"/>
    <w:rsid w:val="008672CD"/>
    <w:rsid w:val="009528BF"/>
    <w:rsid w:val="00B177AA"/>
    <w:rsid w:val="00B24C17"/>
    <w:rsid w:val="00B41E0E"/>
    <w:rsid w:val="00C17CFB"/>
    <w:rsid w:val="00CD509B"/>
    <w:rsid w:val="00CE2ABA"/>
    <w:rsid w:val="00D548CB"/>
    <w:rsid w:val="00E376DC"/>
    <w:rsid w:val="00E816EE"/>
    <w:rsid w:val="00FC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D5DEC"/>
  <w15:chartTrackingRefBased/>
  <w15:docId w15:val="{E39EF271-760E-4BE7-AB2C-D3AC2CFB7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41E0E"/>
    <w:rPr>
      <w:rFonts w:ascii="Arial" w:hAnsi="Arial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B41E0E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B41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41E0E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B41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41E0E"/>
    <w:rPr>
      <w:rFonts w:ascii="Arial" w:hAnsi="Arial"/>
      <w:sz w:val="20"/>
    </w:rPr>
  </w:style>
  <w:style w:type="character" w:styleId="SchwacherVerweis">
    <w:name w:val="Subtle Reference"/>
    <w:basedOn w:val="Absatz-Standardschriftart"/>
    <w:uiPriority w:val="31"/>
    <w:rsid w:val="00B41E0E"/>
    <w:rPr>
      <w:smallCaps/>
      <w:color w:val="5A5A5A" w:themeColor="text1" w:themeTint="A5"/>
      <w:sz w:val="22"/>
    </w:rPr>
  </w:style>
  <w:style w:type="paragraph" w:customStyle="1" w:styleId="Unterberschrift1">
    <w:name w:val="Unterüberschrift 1"/>
    <w:basedOn w:val="Standard"/>
    <w:link w:val="Unterberschrift1Char"/>
    <w:qFormat/>
    <w:rsid w:val="00B41E0E"/>
    <w:pPr>
      <w:keepNext/>
      <w:autoSpaceDE w:val="0"/>
      <w:autoSpaceDN w:val="0"/>
      <w:adjustRightInd w:val="0"/>
      <w:spacing w:before="100" w:beforeAutospacing="1" w:after="120" w:line="240" w:lineRule="auto"/>
    </w:pPr>
    <w:rPr>
      <w:rFonts w:cs="Arial"/>
      <w:b/>
      <w:bCs/>
      <w:sz w:val="24"/>
      <w:szCs w:val="24"/>
    </w:rPr>
  </w:style>
  <w:style w:type="character" w:customStyle="1" w:styleId="Unterberschrift1Char">
    <w:name w:val="Unterüberschrift 1 Char"/>
    <w:basedOn w:val="Absatz-Standardschriftart"/>
    <w:link w:val="Unterberschrift1"/>
    <w:rsid w:val="00B41E0E"/>
    <w:rPr>
      <w:rFonts w:ascii="Arial" w:hAnsi="Arial" w:cs="Arial"/>
      <w:b/>
      <w:bCs/>
      <w:sz w:val="24"/>
      <w:szCs w:val="24"/>
    </w:rPr>
  </w:style>
  <w:style w:type="paragraph" w:customStyle="1" w:styleId="Unterberschrift-2">
    <w:name w:val="Unterüberschrift-2"/>
    <w:basedOn w:val="Standard"/>
    <w:link w:val="Unterberschrift-2Char"/>
    <w:qFormat/>
    <w:rsid w:val="00B41E0E"/>
    <w:pPr>
      <w:keepNext/>
      <w:spacing w:before="240" w:after="120"/>
    </w:pPr>
    <w:rPr>
      <w:smallCaps/>
      <w:color w:val="595959" w:themeColor="text1" w:themeTint="A6"/>
      <w:sz w:val="22"/>
    </w:rPr>
  </w:style>
  <w:style w:type="character" w:customStyle="1" w:styleId="Unterberschrift-2Char">
    <w:name w:val="Unterüberschrift-2 Char"/>
    <w:basedOn w:val="Absatz-Standardschriftart"/>
    <w:link w:val="Unterberschrift-2"/>
    <w:rsid w:val="00B41E0E"/>
    <w:rPr>
      <w:rFonts w:ascii="Arial" w:hAnsi="Arial"/>
      <w:smallCaps/>
      <w:color w:val="595959" w:themeColor="text1" w:themeTint="A6"/>
    </w:rPr>
  </w:style>
  <w:style w:type="character" w:styleId="Platzhaltertext">
    <w:name w:val="Placeholder Text"/>
    <w:basedOn w:val="Absatz-Standardschriftart"/>
    <w:uiPriority w:val="99"/>
    <w:semiHidden/>
    <w:rsid w:val="00B41E0E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24C1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B24C17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B24C17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A6D1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A6D11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Allgemein\WS\AT%20Ausschreibungstexte\AT_VORLAGE_Produktteil_2022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AT_VORLAGE_Produktteil_2022.dotx</Template>
  <TotalTime>0</TotalTime>
  <Pages>1</Pages>
  <Words>120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Dautovik Milena</dc:creator>
  <cp:keywords/>
  <dc:description/>
  <cp:lastModifiedBy>Dautovik Milena</cp:lastModifiedBy>
  <cp:revision>1</cp:revision>
  <cp:lastPrinted>2022-12-05T07:54:00Z</cp:lastPrinted>
  <dcterms:created xsi:type="dcterms:W3CDTF">2022-12-12T13:40:00Z</dcterms:created>
  <dcterms:modified xsi:type="dcterms:W3CDTF">2022-12-12T13:45:00Z</dcterms:modified>
</cp:coreProperties>
</file>