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B846" w14:textId="630F35A1" w:rsidR="00B24C17" w:rsidRPr="005C4E1E" w:rsidRDefault="00C17CF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GRANDE Natur </w:t>
      </w:r>
      <w:r w:rsidR="00A3642B">
        <w:rPr>
          <w:smallCaps/>
          <w:color w:val="000000" w:themeColor="text1"/>
          <w:sz w:val="32"/>
          <w:szCs w:val="32"/>
        </w:rPr>
        <w:t>Basic</w:t>
      </w:r>
    </w:p>
    <w:p w14:paraId="7BBB1F61" w14:textId="57204097" w:rsidR="00B24C17" w:rsidRDefault="00A3642B" w:rsidP="00B24C17">
      <w:pPr>
        <w:rPr>
          <w:color w:val="000000" w:themeColor="text1"/>
        </w:rPr>
      </w:pPr>
      <w:r w:rsidRPr="00A3642B">
        <w:rPr>
          <w:color w:val="000000" w:themeColor="text1"/>
        </w:rPr>
        <w:t xml:space="preserve">Klassisches Reihenpflaster mit zwei </w:t>
      </w:r>
      <w:r w:rsidRPr="00A3642B">
        <w:rPr>
          <w:color w:val="000000" w:themeColor="text1"/>
        </w:rPr>
        <w:t>Bahnen Breiten</w:t>
      </w:r>
      <w:r w:rsidRPr="00A3642B">
        <w:rPr>
          <w:color w:val="000000" w:themeColor="text1"/>
        </w:rPr>
        <w:t xml:space="preserve"> und vielen Formaten in einem Steinsatz, mit geraden Kanten und Ecken ohne </w:t>
      </w:r>
      <w:proofErr w:type="spellStart"/>
      <w:r w:rsidRPr="00A3642B">
        <w:rPr>
          <w:color w:val="000000" w:themeColor="text1"/>
        </w:rPr>
        <w:t>Fase</w:t>
      </w:r>
      <w:proofErr w:type="spellEnd"/>
      <w:r w:rsidRPr="00A3642B">
        <w:rPr>
          <w:color w:val="000000" w:themeColor="text1"/>
        </w:rPr>
        <w:t>, in der Qualität Basic. Für Einfahrten, Wege und Parkplätze geeignet.</w:t>
      </w:r>
    </w:p>
    <w:p w14:paraId="5E102FFB" w14:textId="22520FD6" w:rsidR="00C17CFB" w:rsidRPr="00C17CFB" w:rsidRDefault="00C17CFB" w:rsidP="00C17CFB">
      <w:pPr>
        <w:pStyle w:val="Kommentartext"/>
      </w:pPr>
      <w:r w:rsidRPr="005C4E1E">
        <w:rPr>
          <w:color w:val="000000" w:themeColor="text1"/>
        </w:rPr>
        <w:t>Das Produkt verfügt über die folgenden Eigenschaften</w:t>
      </w:r>
      <w:r>
        <w:rPr>
          <w:noProof/>
          <w:color w:val="000000" w:themeColor="text1"/>
        </w:rPr>
        <w:t>: PK</w:t>
      </w:r>
      <w:r>
        <w:rPr>
          <w:noProof/>
          <w:color w:val="000000" w:themeColor="text1"/>
        </w:rPr>
        <w:t>W</w:t>
      </w:r>
      <w:r>
        <w:rPr>
          <w:noProof/>
          <w:color w:val="000000" w:themeColor="text1"/>
        </w:rPr>
        <w:t>-befahrba</w:t>
      </w:r>
      <w:r>
        <w:rPr>
          <w:noProof/>
          <w:color w:val="000000" w:themeColor="text1"/>
        </w:rPr>
        <w:t>r</w:t>
      </w:r>
      <w:r>
        <w:rPr>
          <w:noProof/>
          <w:color w:val="000000" w:themeColor="text1"/>
        </w:rPr>
        <w:t>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54AFD72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8DDEA60" w14:textId="2A4325B2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C17CFB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747564B3" w14:textId="62F52DB7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C17CFB" w:rsidRPr="00C17CFB">
        <w:rPr>
          <w:color w:val="000000" w:themeColor="text1"/>
        </w:rPr>
        <w:t>10-24,7 x 7,4-19,4 x 5 cm</w:t>
      </w:r>
      <w:r w:rsidR="00C17CFB" w:rsidRPr="00C17CFB">
        <w:rPr>
          <w:color w:val="000000" w:themeColor="text1"/>
        </w:rPr>
        <w:t xml:space="preserve"> </w:t>
      </w:r>
    </w:p>
    <w:p w14:paraId="56A522BC" w14:textId="2A8E1A24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C17CFB" w:rsidRPr="00C17CFB">
        <w:rPr>
          <w:color w:val="000000" w:themeColor="text1"/>
        </w:rPr>
        <w:t>Grauschattiert, Muschelkalk</w:t>
      </w:r>
    </w:p>
    <w:p w14:paraId="18325BF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EFDF7A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011B57A" w14:textId="55A96E37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C17CFB">
        <w:rPr>
          <w:color w:val="000000" w:themeColor="text1"/>
        </w:rPr>
        <w:t xml:space="preserve">Grande Natur </w:t>
      </w:r>
      <w:r w:rsidR="00A3642B">
        <w:rPr>
          <w:color w:val="000000" w:themeColor="text1"/>
        </w:rPr>
        <w:t>Basic</w:t>
      </w:r>
    </w:p>
    <w:p w14:paraId="526BE8E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0D3C39D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678532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0CD7" w14:textId="77777777" w:rsidR="00C17CFB" w:rsidRDefault="00C17CFB" w:rsidP="00B41E0E">
      <w:pPr>
        <w:spacing w:after="0" w:line="240" w:lineRule="auto"/>
      </w:pPr>
      <w:r>
        <w:separator/>
      </w:r>
    </w:p>
  </w:endnote>
  <w:endnote w:type="continuationSeparator" w:id="0">
    <w:p w14:paraId="2B33A43E" w14:textId="77777777" w:rsidR="00C17CFB" w:rsidRDefault="00C17CF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5E90" w14:textId="6F6A959C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96813" wp14:editId="160A97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32360B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C17CFB">
      <w:rPr>
        <w:sz w:val="12"/>
        <w:szCs w:val="12"/>
      </w:rPr>
      <w:t>180</w:t>
    </w:r>
    <w:r w:rsidR="00A3642B">
      <w:rPr>
        <w:sz w:val="12"/>
        <w:szCs w:val="12"/>
      </w:rPr>
      <w:t>9</w:t>
    </w:r>
    <w:r w:rsidR="00CE2ABA">
      <w:rPr>
        <w:sz w:val="12"/>
        <w:szCs w:val="12"/>
      </w:rPr>
      <w:t>.</w:t>
    </w:r>
    <w:r w:rsidR="00C17CF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006B" w14:textId="77777777" w:rsidR="00C17CFB" w:rsidRDefault="00C17CFB" w:rsidP="00B41E0E">
      <w:pPr>
        <w:spacing w:after="0" w:line="240" w:lineRule="auto"/>
      </w:pPr>
      <w:r>
        <w:separator/>
      </w:r>
    </w:p>
  </w:footnote>
  <w:footnote w:type="continuationSeparator" w:id="0">
    <w:p w14:paraId="4FB20B48" w14:textId="77777777" w:rsidR="00C17CFB" w:rsidRDefault="00C17CF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818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90E972" wp14:editId="585899DF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3E996" wp14:editId="48F4F6B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A53C07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B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A3642B"/>
    <w:rsid w:val="00B177AA"/>
    <w:rsid w:val="00B24C17"/>
    <w:rsid w:val="00B41E0E"/>
    <w:rsid w:val="00C17CFB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5DEC"/>
  <w15:chartTrackingRefBased/>
  <w15:docId w15:val="{E39EF271-760E-4BE7-AB2C-D3AC2CF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2022-12-12T13:47:00Z</dcterms:created>
  <dcterms:modified xsi:type="dcterms:W3CDTF">2022-12-12T13:47:00Z</dcterms:modified>
</cp:coreProperties>
</file>