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BAA5" w14:textId="24F796E2" w:rsidR="00B24C17" w:rsidRPr="005C4E1E" w:rsidRDefault="00034542" w:rsidP="00B24C17">
      <w:pPr>
        <w:pStyle w:val="Unterberschrift1"/>
        <w:spacing w:before="480" w:beforeAutospacing="0"/>
        <w:rPr>
          <w:smallCaps/>
          <w:color w:val="000000" w:themeColor="text1"/>
          <w:sz w:val="32"/>
          <w:szCs w:val="32"/>
        </w:rPr>
      </w:pPr>
      <w:r>
        <w:rPr>
          <w:smallCaps/>
          <w:color w:val="000000" w:themeColor="text1"/>
          <w:sz w:val="32"/>
          <w:szCs w:val="32"/>
        </w:rPr>
        <w:t>DUOMO 12</w:t>
      </w:r>
    </w:p>
    <w:p w14:paraId="078819CC" w14:textId="46D3A1EE" w:rsidR="00B24C17" w:rsidRPr="005C4E1E" w:rsidRDefault="00034542" w:rsidP="00B24C17">
      <w:pPr>
        <w:rPr>
          <w:color w:val="000000" w:themeColor="text1"/>
        </w:rPr>
      </w:pPr>
      <w:r w:rsidRPr="00034542">
        <w:rPr>
          <w:color w:val="000000" w:themeColor="text1"/>
        </w:rPr>
        <w:t>Großflächenplatten im altösterreichischen Zollformat, mit Fase. Vollverbundsystem SafeLock mit optimierter Fugentechnik.</w:t>
      </w:r>
      <w:r>
        <w:rPr>
          <w:color w:val="000000" w:themeColor="text1"/>
        </w:rPr>
        <w:br/>
      </w:r>
      <w:r>
        <w:rPr>
          <w:color w:val="000000" w:themeColor="text1"/>
        </w:rPr>
        <w:br/>
      </w:r>
      <w:r w:rsidRPr="00034542">
        <w:rPr>
          <w:color w:val="000000" w:themeColor="text1"/>
        </w:rPr>
        <w:t xml:space="preserve">Das Produkt verfügt über die folgenden Eigenschaften: PKW- </w:t>
      </w:r>
      <w:r w:rsidR="00D923D8">
        <w:rPr>
          <w:color w:val="000000" w:themeColor="text1"/>
        </w:rPr>
        <w:t xml:space="preserve">, </w:t>
      </w:r>
      <w:r w:rsidRPr="00034542">
        <w:rPr>
          <w:color w:val="000000" w:themeColor="text1"/>
        </w:rPr>
        <w:t>rundum frost-tausalzbeständig, Verbundsystem SafeLock mit integrierter Verschiebesicherung, mit hydrophober Oberfläche, entspricht der ÖNORM B3258 und erfüllt die Mindestanforderungen für Betonsteinpflaster gemäß ÖNORM EN1338, EN1339 und EN1340.</w:t>
      </w:r>
    </w:p>
    <w:p w14:paraId="0B52500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FD4B065" w14:textId="2F25FA99"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034542">
        <w:rPr>
          <w:color w:val="000000" w:themeColor="text1"/>
        </w:rPr>
        <w:t>12</w:t>
      </w:r>
      <w:r w:rsidRPr="005C4E1E">
        <w:rPr>
          <w:color w:val="000000" w:themeColor="text1"/>
        </w:rPr>
        <w:t xml:space="preserve"> cm </w:t>
      </w:r>
    </w:p>
    <w:p w14:paraId="4D801810" w14:textId="5D566DF6"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034542">
        <w:rPr>
          <w:color w:val="000000" w:themeColor="text1"/>
        </w:rPr>
        <w:t xml:space="preserve">  </w:t>
      </w:r>
      <w:r w:rsidR="00034542" w:rsidRPr="00034542">
        <w:rPr>
          <w:color w:val="000000" w:themeColor="text1"/>
        </w:rPr>
        <w:t>62,2 x 62,2  x 12 cm</w:t>
      </w:r>
      <w:r w:rsidR="00034542">
        <w:rPr>
          <w:color w:val="000000" w:themeColor="text1"/>
        </w:rPr>
        <w:br/>
        <w:t xml:space="preserve">  </w:t>
      </w:r>
      <w:r w:rsidR="00034542" w:rsidRPr="00034542">
        <w:rPr>
          <w:color w:val="000000" w:themeColor="text1"/>
        </w:rPr>
        <w:t>93,8 x 62,2  x 12 cm</w:t>
      </w:r>
      <w:r w:rsidR="00034542">
        <w:rPr>
          <w:color w:val="000000" w:themeColor="text1"/>
        </w:rPr>
        <w:br/>
      </w:r>
      <w:r w:rsidR="00034542" w:rsidRPr="00034542">
        <w:rPr>
          <w:color w:val="000000" w:themeColor="text1"/>
        </w:rPr>
        <w:t>125,4 x 62,2  x 12 cm</w:t>
      </w:r>
    </w:p>
    <w:p w14:paraId="462803F1" w14:textId="77C39190"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034542">
        <w:rPr>
          <w:color w:val="000000" w:themeColor="text1"/>
        </w:rPr>
        <w:t>Grau</w:t>
      </w:r>
    </w:p>
    <w:p w14:paraId="082BFE22"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1AC12011"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7DF7EB1D" w14:textId="43E1363D"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proofErr w:type="spellStart"/>
      <w:r w:rsidR="00034542">
        <w:rPr>
          <w:color w:val="000000" w:themeColor="text1"/>
        </w:rPr>
        <w:t>Duomo</w:t>
      </w:r>
      <w:proofErr w:type="spellEnd"/>
      <w:r w:rsidR="00034542" w:rsidRPr="00034542">
        <w:rPr>
          <w:color w:val="000000" w:themeColor="text1"/>
          <w:vertAlign w:val="superscript"/>
        </w:rPr>
        <w:t>®</w:t>
      </w:r>
      <w:r w:rsidR="00034542">
        <w:rPr>
          <w:color w:val="000000" w:themeColor="text1"/>
        </w:rPr>
        <w:t xml:space="preserve"> 12</w:t>
      </w:r>
    </w:p>
    <w:p w14:paraId="2B03A78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463FBB57"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1602E0C2"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07753863"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3700F380" w14:textId="77777777" w:rsidR="00B24C17" w:rsidRDefault="00B24C17" w:rsidP="00B24C17">
      <w:pPr>
        <w:rPr>
          <w:color w:val="000000" w:themeColor="text1"/>
        </w:rPr>
      </w:pPr>
    </w:p>
    <w:p w14:paraId="3A8A3E8E" w14:textId="77777777" w:rsidR="00B24C17" w:rsidRDefault="00B24C17" w:rsidP="00B24C17">
      <w:pPr>
        <w:rPr>
          <w:color w:val="000000" w:themeColor="text1"/>
        </w:rPr>
      </w:pPr>
    </w:p>
    <w:p w14:paraId="648EAB3F"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7BA8" w14:textId="77777777" w:rsidR="00034542" w:rsidRDefault="00034542" w:rsidP="00B41E0E">
      <w:pPr>
        <w:spacing w:after="0" w:line="240" w:lineRule="auto"/>
      </w:pPr>
      <w:r>
        <w:separator/>
      </w:r>
    </w:p>
  </w:endnote>
  <w:endnote w:type="continuationSeparator" w:id="0">
    <w:p w14:paraId="4E96B729" w14:textId="77777777" w:rsidR="00034542" w:rsidRDefault="00034542"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EC17" w14:textId="6C94C110"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726FAB4B" wp14:editId="410B5029">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D49EE9"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034542">
      <w:rPr>
        <w:sz w:val="12"/>
        <w:szCs w:val="12"/>
      </w:rPr>
      <w:t>1732.1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0BFE" w14:textId="77777777" w:rsidR="00034542" w:rsidRDefault="00034542" w:rsidP="00B41E0E">
      <w:pPr>
        <w:spacing w:after="0" w:line="240" w:lineRule="auto"/>
      </w:pPr>
      <w:r>
        <w:separator/>
      </w:r>
    </w:p>
  </w:footnote>
  <w:footnote w:type="continuationSeparator" w:id="0">
    <w:p w14:paraId="18AA0723" w14:textId="77777777" w:rsidR="00034542" w:rsidRDefault="00034542"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28E2"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5C7B37A7" wp14:editId="7E12DDD4">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34D4F7E4" wp14:editId="6936B2A1">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17FE9"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42"/>
    <w:rsid w:val="00034542"/>
    <w:rsid w:val="001E17A0"/>
    <w:rsid w:val="001F5DFC"/>
    <w:rsid w:val="002944EB"/>
    <w:rsid w:val="002E1775"/>
    <w:rsid w:val="00622435"/>
    <w:rsid w:val="006A6301"/>
    <w:rsid w:val="006A6D11"/>
    <w:rsid w:val="006C1550"/>
    <w:rsid w:val="00780469"/>
    <w:rsid w:val="007C368D"/>
    <w:rsid w:val="008672CD"/>
    <w:rsid w:val="009528BF"/>
    <w:rsid w:val="00B177AA"/>
    <w:rsid w:val="00B24C17"/>
    <w:rsid w:val="00B41E0E"/>
    <w:rsid w:val="00CD509B"/>
    <w:rsid w:val="00CE2ABA"/>
    <w:rsid w:val="00D548CB"/>
    <w:rsid w:val="00D923D8"/>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13F8"/>
  <w15:chartTrackingRefBased/>
  <w15:docId w15:val="{9E75BF6B-360D-46AC-807E-11097C68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128</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2022-12-06T09:51:00Z</dcterms:created>
  <dcterms:modified xsi:type="dcterms:W3CDTF">2022-12-06T14:06:00Z</dcterms:modified>
</cp:coreProperties>
</file>